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2：</w:t>
      </w:r>
    </w:p>
    <w:p>
      <w:pPr>
        <w:spacing w:line="700" w:lineRule="exact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关于宁波市二手车流通协会</w:t>
      </w:r>
    </w:p>
    <w:p>
      <w:pPr>
        <w:spacing w:line="700" w:lineRule="exact"/>
        <w:jc w:val="center"/>
        <w:rPr>
          <w:rFonts w:hint="eastAsia" w:ascii="仿宋_GB2312" w:hAnsi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度财务执行情况的报告</w:t>
      </w:r>
    </w:p>
    <w:p>
      <w:pPr>
        <w:spacing w:line="700" w:lineRule="exact"/>
        <w:ind w:firstLine="720" w:firstLineChars="200"/>
        <w:rPr>
          <w:sz w:val="36"/>
          <w:szCs w:val="36"/>
        </w:rPr>
      </w:pPr>
    </w:p>
    <w:p>
      <w:pPr>
        <w:spacing w:line="700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（送审稿）</w:t>
      </w:r>
    </w:p>
    <w:p>
      <w:pPr>
        <w:spacing w:line="700" w:lineRule="exact"/>
        <w:jc w:val="center"/>
        <w:rPr>
          <w:rFonts w:hint="eastAsia"/>
          <w:lang w:val="en-US" w:eastAsia="zh-CN"/>
        </w:rPr>
      </w:pPr>
    </w:p>
    <w:p>
      <w:pPr>
        <w:spacing w:line="700" w:lineRule="exact"/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2020年4月22日</w:t>
      </w:r>
    </w:p>
    <w:p>
      <w:pPr>
        <w:spacing w:line="700" w:lineRule="exact"/>
        <w:ind w:firstLine="640" w:firstLineChars="200"/>
      </w:pPr>
    </w:p>
    <w:p>
      <w:pPr>
        <w:spacing w:line="700" w:lineRule="exact"/>
        <w:ind w:firstLine="640" w:firstLineChars="200"/>
      </w:pPr>
      <w:r>
        <w:t>根据浙江省民政厅、浙江省财政厅、浙江省物价局、浙江省地方税务局《关于印发（浙江省社会团体收费管理规定）的通知》的文件精神，自201</w:t>
      </w:r>
      <w:r>
        <w:rPr>
          <w:rFonts w:hint="eastAsia"/>
          <w:lang w:val="en-US" w:eastAsia="zh-CN"/>
        </w:rPr>
        <w:t>9</w:t>
      </w:r>
      <w:r>
        <w:t>年1月至201</w:t>
      </w:r>
      <w:r>
        <w:rPr>
          <w:rFonts w:hint="eastAsia"/>
          <w:lang w:val="en-US" w:eastAsia="zh-CN"/>
        </w:rPr>
        <w:t>9</w:t>
      </w:r>
      <w:r>
        <w:t>年12月，宁波市</w:t>
      </w:r>
      <w:r>
        <w:rPr>
          <w:rFonts w:hint="eastAsia"/>
        </w:rPr>
        <w:t>二手</w:t>
      </w:r>
      <w:r>
        <w:t>车流通协会各会员单位上缴会费</w:t>
      </w:r>
      <w:r>
        <w:rPr>
          <w:rFonts w:hint="eastAsia"/>
          <w:lang w:val="en-US" w:eastAsia="zh-CN"/>
        </w:rPr>
        <w:t>222000</w:t>
      </w:r>
      <w:r>
        <w:t>元</w:t>
      </w:r>
      <w:r>
        <w:rPr>
          <w:rFonts w:hint="eastAsia"/>
          <w:lang w:eastAsia="zh-CN"/>
        </w:rPr>
        <w:t>（其中补缴</w:t>
      </w:r>
      <w:r>
        <w:rPr>
          <w:rFonts w:hint="eastAsia"/>
          <w:lang w:val="en-US" w:eastAsia="zh-CN"/>
        </w:rPr>
        <w:t>2018年15000元，补缴2017年3000元</w:t>
      </w:r>
      <w:r>
        <w:rPr>
          <w:rFonts w:hint="eastAsia"/>
          <w:lang w:eastAsia="zh-CN"/>
        </w:rPr>
        <w:t>）</w:t>
      </w:r>
      <w:r>
        <w:t>，银行利息</w:t>
      </w:r>
      <w:r>
        <w:rPr>
          <w:rFonts w:hint="eastAsia"/>
          <w:lang w:eastAsia="zh-CN"/>
        </w:rPr>
        <w:t>收入</w:t>
      </w:r>
      <w:r>
        <w:rPr>
          <w:rFonts w:hint="eastAsia"/>
          <w:lang w:val="en-US" w:eastAsia="zh-CN"/>
        </w:rPr>
        <w:t>559.82</w:t>
      </w:r>
      <w:r>
        <w:t>元，</w:t>
      </w:r>
      <w:r>
        <w:rPr>
          <w:rFonts w:hint="eastAsia"/>
          <w:lang w:eastAsia="zh-CN"/>
        </w:rPr>
        <w:t>共</w:t>
      </w:r>
      <w:r>
        <w:t>计</w:t>
      </w:r>
      <w:r>
        <w:rPr>
          <w:rFonts w:hint="eastAsia"/>
          <w:lang w:val="en-US" w:eastAsia="zh-CN"/>
        </w:rPr>
        <w:t>222559.82</w:t>
      </w:r>
      <w:r>
        <w:t>元。</w:t>
      </w:r>
    </w:p>
    <w:p>
      <w:pPr>
        <w:spacing w:line="700" w:lineRule="exact"/>
        <w:ind w:firstLine="640" w:firstLineChars="200"/>
      </w:pPr>
      <w:r>
        <w:t>一年来，各项费</w:t>
      </w:r>
      <w:r>
        <w:rPr>
          <w:rFonts w:hint="eastAsia"/>
          <w:lang w:eastAsia="zh-CN"/>
        </w:rPr>
        <w:t>用</w:t>
      </w:r>
      <w:r>
        <w:t>支出共计</w:t>
      </w:r>
      <w:r>
        <w:rPr>
          <w:rFonts w:hint="eastAsia"/>
          <w:lang w:val="en-US" w:eastAsia="zh-CN"/>
        </w:rPr>
        <w:t>262328.64</w:t>
      </w:r>
      <w:r>
        <w:t>元。</w:t>
      </w:r>
    </w:p>
    <w:p>
      <w:pPr>
        <w:spacing w:line="700" w:lineRule="exact"/>
        <w:ind w:firstLine="640" w:firstLineChars="200"/>
        <w:rPr>
          <w:rFonts w:hint="eastAsia" w:eastAsia="仿宋_GB2312"/>
          <w:lang w:val="en-US" w:eastAsia="zh-CN"/>
        </w:rPr>
      </w:pPr>
      <w:r>
        <w:t>业务活动成本</w:t>
      </w:r>
      <w:r>
        <w:rPr>
          <w:rFonts w:hint="eastAsia"/>
          <w:lang w:val="en-US" w:eastAsia="zh-CN"/>
        </w:rPr>
        <w:t>207231.07</w:t>
      </w:r>
      <w:r>
        <w:t>元，占总</w:t>
      </w:r>
      <w:r>
        <w:rPr>
          <w:rFonts w:hint="eastAsia"/>
          <w:lang w:eastAsia="zh-CN"/>
        </w:rPr>
        <w:t>费用</w:t>
      </w:r>
      <w:r>
        <w:t>的</w:t>
      </w:r>
      <w:r>
        <w:rPr>
          <w:rFonts w:hint="eastAsia"/>
          <w:lang w:val="en-US" w:eastAsia="zh-CN"/>
        </w:rPr>
        <w:t>79.00</w:t>
      </w:r>
      <w:r>
        <w:t>%。其中</w:t>
      </w:r>
      <w:r>
        <w:rPr>
          <w:rFonts w:hint="eastAsia"/>
          <w:lang w:eastAsia="zh-CN"/>
        </w:rPr>
        <w:t>大会费用（含大会会务费、餐费、</w:t>
      </w:r>
      <w:r>
        <w:rPr>
          <w:rFonts w:hint="eastAsia"/>
          <w:lang w:val="en-US" w:eastAsia="zh-CN"/>
        </w:rPr>
        <w:t>交通等</w:t>
      </w:r>
      <w:r>
        <w:rPr>
          <w:rFonts w:hint="eastAsia"/>
          <w:lang w:eastAsia="zh-CN"/>
        </w:rPr>
        <w:t>）共计</w:t>
      </w:r>
      <w:r>
        <w:rPr>
          <w:rFonts w:hint="eastAsia"/>
          <w:lang w:val="en-US" w:eastAsia="zh-CN"/>
        </w:rPr>
        <w:t>58941.97元，</w:t>
      </w:r>
      <w:r>
        <w:rPr>
          <w:rFonts w:hint="eastAsia"/>
        </w:rPr>
        <w:t>劳务费</w:t>
      </w:r>
      <w:r>
        <w:rPr>
          <w:rFonts w:hint="eastAsia"/>
          <w:lang w:val="en-US" w:eastAsia="zh-CN"/>
        </w:rPr>
        <w:t>90535.7</w:t>
      </w:r>
      <w:r>
        <w:rPr>
          <w:rFonts w:hint="eastAsia"/>
        </w:rPr>
        <w:t>元，</w:t>
      </w:r>
      <w:r>
        <w:rPr>
          <w:rFonts w:hint="eastAsia"/>
          <w:lang w:eastAsia="zh-CN"/>
        </w:rPr>
        <w:t>二手车软件维护费</w:t>
      </w:r>
      <w:r>
        <w:rPr>
          <w:rFonts w:hint="eastAsia"/>
          <w:lang w:val="en-US" w:eastAsia="zh-CN"/>
        </w:rPr>
        <w:t>54500元，邮政费1028.4元，印刷费2225元。</w:t>
      </w:r>
    </w:p>
    <w:p>
      <w:pPr>
        <w:spacing w:line="700" w:lineRule="exact"/>
        <w:ind w:firstLine="640" w:firstLineChars="200"/>
        <w:rPr>
          <w:rFonts w:hint="default"/>
          <w:lang w:val="en-US" w:eastAsia="zh-CN"/>
        </w:rPr>
      </w:pPr>
      <w:r>
        <w:t>管理费用</w:t>
      </w:r>
      <w:r>
        <w:rPr>
          <w:rFonts w:hint="eastAsia"/>
          <w:lang w:eastAsia="zh-CN"/>
        </w:rPr>
        <w:t>合计</w:t>
      </w:r>
      <w:r>
        <w:rPr>
          <w:rFonts w:hint="eastAsia"/>
          <w:lang w:val="en-US" w:eastAsia="zh-CN"/>
        </w:rPr>
        <w:t>54485.37</w:t>
      </w:r>
      <w:r>
        <w:t>元，占总</w:t>
      </w:r>
      <w:r>
        <w:rPr>
          <w:rFonts w:hint="eastAsia"/>
          <w:lang w:eastAsia="zh-CN"/>
        </w:rPr>
        <w:t>费用</w:t>
      </w:r>
      <w:r>
        <w:t>的</w:t>
      </w:r>
      <w:r>
        <w:rPr>
          <w:rFonts w:hint="eastAsia"/>
          <w:lang w:val="en-US" w:eastAsia="zh-CN"/>
        </w:rPr>
        <w:t>20.77</w:t>
      </w:r>
      <w:r>
        <w:t>%。其中</w:t>
      </w:r>
      <w:r>
        <w:rPr>
          <w:rFonts w:hint="eastAsia"/>
          <w:lang w:eastAsia="zh-CN"/>
        </w:rPr>
        <w:t>办公场地租赁费</w:t>
      </w:r>
      <w:r>
        <w:rPr>
          <w:rFonts w:hint="eastAsia"/>
          <w:lang w:val="en-US" w:eastAsia="zh-CN"/>
        </w:rPr>
        <w:t>15000元，</w:t>
      </w:r>
      <w:r>
        <w:rPr>
          <w:rFonts w:hint="eastAsia"/>
        </w:rPr>
        <w:t>业务招待费</w:t>
      </w:r>
      <w:r>
        <w:rPr>
          <w:rFonts w:hint="eastAsia"/>
          <w:lang w:val="en-US" w:eastAsia="zh-CN"/>
        </w:rPr>
        <w:t>4241.26</w:t>
      </w:r>
      <w:r>
        <w:rPr>
          <w:rFonts w:hint="eastAsia"/>
        </w:rPr>
        <w:t>元，</w:t>
      </w:r>
      <w:r>
        <w:rPr>
          <w:rFonts w:hint="eastAsia"/>
          <w:lang w:eastAsia="zh-CN"/>
        </w:rPr>
        <w:t>工作人员工资</w:t>
      </w:r>
      <w:r>
        <w:rPr>
          <w:rFonts w:hint="eastAsia"/>
          <w:lang w:val="en-US" w:eastAsia="zh-CN"/>
        </w:rPr>
        <w:t>27250元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水电费</w:t>
      </w:r>
      <w:r>
        <w:rPr>
          <w:rFonts w:hint="eastAsia"/>
          <w:lang w:val="en-US" w:eastAsia="zh-CN"/>
        </w:rPr>
        <w:t>2846元，办公费528.5元，通讯费3064.59元，其他（财务软件费等）1555.02元。</w:t>
      </w:r>
    </w:p>
    <w:p>
      <w:pPr>
        <w:spacing w:line="7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其他费用（银行手续费等）合计</w:t>
      </w:r>
      <w:r>
        <w:rPr>
          <w:rFonts w:hint="eastAsia"/>
          <w:lang w:val="en-US" w:eastAsia="zh-CN"/>
        </w:rPr>
        <w:t>612.2</w:t>
      </w:r>
      <w:r>
        <w:rPr>
          <w:rFonts w:hint="eastAsia"/>
        </w:rPr>
        <w:t>元，</w:t>
      </w:r>
      <w:r>
        <w:rPr>
          <w:rFonts w:hint="eastAsia"/>
          <w:lang w:eastAsia="zh-CN"/>
        </w:rPr>
        <w:t>占总支出的</w:t>
      </w:r>
      <w:r>
        <w:rPr>
          <w:rFonts w:hint="eastAsia"/>
          <w:lang w:val="en-US" w:eastAsia="zh-CN"/>
        </w:rPr>
        <w:t>0.23%。</w:t>
      </w:r>
    </w:p>
    <w:p>
      <w:pPr>
        <w:spacing w:line="700" w:lineRule="exact"/>
        <w:ind w:firstLine="640" w:firstLineChars="200"/>
      </w:pPr>
      <w:r>
        <w:rPr>
          <w:rFonts w:hint="eastAsia"/>
          <w:lang w:val="en-US" w:eastAsia="zh-CN"/>
        </w:rPr>
        <w:t>截</w:t>
      </w:r>
      <w:r>
        <w:t>至201</w:t>
      </w:r>
      <w:r>
        <w:rPr>
          <w:rFonts w:hint="eastAsia"/>
          <w:lang w:val="en-US" w:eastAsia="zh-CN"/>
        </w:rPr>
        <w:t>9</w:t>
      </w:r>
      <w:r>
        <w:t>年12月</w:t>
      </w:r>
      <w:r>
        <w:rPr>
          <w:rFonts w:hint="eastAsia"/>
          <w:lang w:val="en-US" w:eastAsia="zh-CN"/>
        </w:rPr>
        <w:t>31日宁波市二手车流通协会银行存款合计251913.11元</w:t>
      </w:r>
      <w:r>
        <w:t>，</w:t>
      </w:r>
      <w:r>
        <w:rPr>
          <w:rFonts w:hint="eastAsia"/>
          <w:lang w:eastAsia="zh-CN"/>
        </w:rPr>
        <w:t>库存现金合计</w:t>
      </w:r>
      <w:r>
        <w:rPr>
          <w:rFonts w:hint="eastAsia"/>
          <w:lang w:val="en-US" w:eastAsia="zh-CN"/>
        </w:rPr>
        <w:t>362.99元，货币资金共计252276.1</w:t>
      </w:r>
      <w:r>
        <w:t>元。</w:t>
      </w:r>
    </w:p>
    <w:p>
      <w:pPr>
        <w:spacing w:line="70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另外本协会于19年3月出资20000元成立宁波融诚车联网络科技有限公司。</w:t>
      </w:r>
      <w:bookmarkStart w:id="0" w:name="_GoBack"/>
      <w:bookmarkEnd w:id="0"/>
    </w:p>
    <w:p>
      <w:pPr>
        <w:spacing w:line="700" w:lineRule="exact"/>
        <w:ind w:firstLine="640" w:firstLineChars="200"/>
      </w:pPr>
      <w:r>
        <w:t>一年来，宁波市</w:t>
      </w:r>
      <w:r>
        <w:rPr>
          <w:rFonts w:hint="eastAsia"/>
        </w:rPr>
        <w:t>二手车流通</w:t>
      </w:r>
      <w:r>
        <w:t>协会秘书处本着少花钱多办事的原则，严格</w:t>
      </w:r>
      <w:r>
        <w:rPr>
          <w:rFonts w:hint="eastAsia"/>
          <w:lang w:eastAsia="zh-CN"/>
        </w:rPr>
        <w:t>按财务制度规定，合理</w:t>
      </w:r>
      <w:r>
        <w:t>控制经费开支，</w:t>
      </w:r>
      <w:r>
        <w:rPr>
          <w:rFonts w:hint="eastAsia"/>
          <w:lang w:eastAsia="zh-CN"/>
        </w:rPr>
        <w:t>经过市商务局组织的专项审计，</w:t>
      </w:r>
      <w:r>
        <w:t>没有</w:t>
      </w:r>
      <w:r>
        <w:rPr>
          <w:rFonts w:hint="eastAsia"/>
          <w:lang w:eastAsia="zh-CN"/>
        </w:rPr>
        <w:t>发现</w:t>
      </w:r>
      <w:r>
        <w:t>违反财务纪律的问题。</w:t>
      </w:r>
    </w:p>
    <w:p>
      <w:pPr>
        <w:spacing w:line="700" w:lineRule="exact"/>
        <w:ind w:firstLine="640" w:firstLineChars="200"/>
      </w:pPr>
      <w:r>
        <w:t>以上报告，请予审议。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80D87"/>
    <w:rsid w:val="04CC7ADF"/>
    <w:rsid w:val="067F7AF8"/>
    <w:rsid w:val="08D21257"/>
    <w:rsid w:val="09310D82"/>
    <w:rsid w:val="191A0E75"/>
    <w:rsid w:val="1FB064EF"/>
    <w:rsid w:val="41D86107"/>
    <w:rsid w:val="41FD03D4"/>
    <w:rsid w:val="45277830"/>
    <w:rsid w:val="62080D87"/>
    <w:rsid w:val="6D864313"/>
    <w:rsid w:val="7E0C6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2019-02-12T02:40:00Z</dcterms:created>
  <dc:creator>闲情逸致</dc:creator>
  <cp:lastModifiedBy>闲情逸致</cp:lastModifiedBy>
  <cp:lastPrinted>2020-04-22T07:27:00Z</cp:lastPrinted>
  <dcterms:modified xsi:type="dcterms:W3CDTF">2020-04-22T07:52:03Z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